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Beitrag oder Spende? — Entscheidungshilfe für den Vorstand</w:t>
      </w:r>
    </w:p>
    <w:p>
      <w:pPr>
        <w:spacing w:after="100" w:before="200"/>
      </w:pPr>
      <w:r>
        <w:rPr>
          <w:b/>
          <w:bCs/>
        </w:rPr>
        <w:t xml:space="preserve">Vorbemerkung</w:t>
      </w:r>
    </w:p>
    <w:p>
      <w:pPr>
        <w:spacing w:after="140" w:before="0"/>
      </w:pPr>
      <w:r>
        <w:t xml:space="preserve">Ob Ihr Verein eine Zahlung als Zuwendung bescheinigen darf, entscheidet sich in zwei Schritten. Zuerst wird einmalig festgestellt, ob der Vereinszweck unter den Ausschluss des § 10b Abs. 1 Satz 8 EStG fällt; diese Feststellung gilt dauerhaft. Danach wird jede einzelne Zahlung geprüft. Diese Arbeitshilfe führt Sie durch beide Schritte und enthält zwei Muster-Antworten für die Rückmeldung an ein Mitglied.</w:t>
      </w:r>
    </w:p>
    <w:p>
      <w:pPr>
        <w:spacing w:after="100" w:before="200"/>
      </w:pPr>
      <w:r>
        <w:rPr>
          <w:b/>
          <w:bCs/>
        </w:rPr>
        <w:t xml:space="preserve">Teil 1 — Einmalige Feststellung für Ihren Verein</w:t>
      </w:r>
    </w:p>
    <w:p>
      <w:pPr>
        <w:spacing w:after="140" w:before="0"/>
      </w:pPr>
      <w:r>
        <w:t xml:space="preserve">Sehen Sie im Freistellungsbescheid oder im Feststellungsbescheid nach § 60a AO nach, welcher Zweck dort genannt ist. Kreuzen Sie an, wenn einer der folgenden Zwecke zutrifft:</w:t>
      </w:r>
    </w:p>
    <w:p>
      <w:pPr>
        <w:spacing w:after="80"/>
        <w:ind w:left="220"/>
      </w:pPr>
      <w:r>
        <w:t xml:space="preserve">[   ]  </w:t>
      </w:r>
      <w:r>
        <w:t xml:space="preserve">Förderung des Sports (§ 52 Abs. 2 Satz 1 Nr. 21 AO; Schach und E-Sport zählen dazu)</w:t>
      </w:r>
    </w:p>
    <w:p>
      <w:pPr>
        <w:spacing w:after="80"/>
        <w:ind w:left="220"/>
      </w:pPr>
      <w:r>
        <w:t xml:space="preserve">[   ]  </w:t>
      </w:r>
      <w:r>
        <w:t xml:space="preserve">Kulturelle Betätigungen, die in erster Linie der Freizeitgestaltung dienen (die Mitglieder musizieren, singen oder spielen selbst)</w:t>
      </w:r>
    </w:p>
    <w:p>
      <w:pPr>
        <w:spacing w:after="80"/>
        <w:ind w:left="220"/>
      </w:pPr>
      <w:r>
        <w:t xml:space="preserve">[   ]  </w:t>
      </w:r>
      <w:r>
        <w:t xml:space="preserve">Heimatpflege, Heimatkunde, Ortsverschönerung (§ 52 Abs. 2 Satz 1 Nr. 22 AO)</w:t>
      </w:r>
    </w:p>
    <w:p>
      <w:pPr>
        <w:spacing w:after="80"/>
        <w:ind w:left="220"/>
      </w:pPr>
      <w:r>
        <w:t xml:space="preserve">[   ]  </w:t>
      </w:r>
      <w:r>
        <w:t xml:space="preserve">Zwecke nach § 52 Abs. 2 Satz 1 Nr. 23 AO: Tierzucht, Pflanzenzucht, Kleingärtnerei, traditionelles Brauchtum einschließlich Karneval, Fastnacht und Fasching, Soldaten- und Reservistenbetreuung, Amateurfunken, Freifunk, Modellflug, Hundesport</w:t>
      </w:r>
    </w:p>
    <w:p>
      <w:pPr>
        <w:spacing w:after="80"/>
        <w:ind w:left="220"/>
      </w:pPr>
      <w:r>
        <w:t xml:space="preserve">[   ]  </w:t>
      </w:r>
      <w:r>
        <w:t xml:space="preserve">Unser Verein fördert seinerseits eine Körperschaft mit einem der vorstehenden Zwecke (Förderverein)</w:t>
      </w:r>
    </w:p>
    <w:p>
      <w:pPr>
        <w:spacing w:after="140" w:before="0"/>
      </w:pPr>
      <w:r>
        <w:t xml:space="preserve">Ist mindestens ein Feld angekreuzt, gehört Ihr Verein zur ausgeschlossenen Zweckgruppe: Mitgliedsbeiträge dürfen nicht bescheinigt werden, echte Spenden sehr wohl. Ist kein Feld angekreuzt, sind auch Mitgliedsbeiträge bescheinigungsfähig.</w:t>
      </w:r>
    </w:p>
    <w:p>
      <w:pPr>
        <w:spacing w:after="140" w:before="0"/>
      </w:pPr>
      <w:r>
        <w:t xml:space="preserve">Ergebnis: Unser Verein gehört zur ausgeschlossenen Zweckgruppe — ja ____ / nein ____</w:t>
      </w:r>
    </w:p>
    <w:p>
      <w:pPr>
        <w:spacing w:after="140" w:before="0"/>
      </w:pPr>
      <w:r>
        <w:t xml:space="preserve">Festgestellt am ______________ durch ______________________________</w:t>
      </w:r>
    </w:p>
    <w:p>
      <w:pPr>
        <w:spacing w:after="100" w:before="200"/>
      </w:pPr>
      <w:r>
        <w:rPr>
          <w:b/>
          <w:bCs/>
        </w:rPr>
        <w:t xml:space="preserve">Teil 2 — Prüfpfad für die einzelne Zahlung</w:t>
      </w:r>
    </w:p>
    <w:p>
      <w:pPr>
        <w:spacing w:after="80"/>
        <w:ind w:left="220"/>
      </w:pPr>
      <w:r>
        <w:t xml:space="preserve">[   ]  </w:t>
      </w:r>
      <w:r>
        <w:t xml:space="preserve">1. Liegt ein gültiger Freistellungsbescheid oder eine Feststellung nach § 60a AO vor? Wenn nein, darf nichts bescheinigt werden.</w:t>
      </w:r>
    </w:p>
    <w:p>
      <w:pPr>
        <w:spacing w:after="80"/>
        <w:ind w:left="220"/>
      </w:pPr>
      <w:r>
        <w:t xml:space="preserve">[   ]  </w:t>
      </w:r>
      <w:r>
        <w:t xml:space="preserve">2. Gehört der Verein zur ausgeschlossenen Zweckgruppe (Ergebnis aus Teil 1)? Wenn nein, endet die Prüfung hier — es darf bescheinigt werden.</w:t>
      </w:r>
    </w:p>
    <w:p>
      <w:pPr>
        <w:spacing w:after="80"/>
        <w:ind w:left="220"/>
      </w:pPr>
      <w:r>
        <w:t xml:space="preserve">[   ]  </w:t>
      </w:r>
      <w:r>
        <w:t xml:space="preserve">3. Wird die Zahlung geschuldet? Beitrag, Aufnahmegebühr und Umlage werden geschuldet, eine Spende nicht.</w:t>
      </w:r>
    </w:p>
    <w:p>
      <w:pPr>
        <w:spacing w:after="80"/>
        <w:ind w:left="220"/>
      </w:pPr>
      <w:r>
        <w:t xml:space="preserve">[   ]  </w:t>
      </w:r>
      <w:r>
        <w:t xml:space="preserve">4. Steht der Zahlung eine Gegenleistung gegenüber? Teilnahme, Ware, Werbewirkung oder Gewinnchance schließen eine Spende aus.</w:t>
      </w:r>
    </w:p>
    <w:p>
      <w:pPr>
        <w:spacing w:after="80"/>
        <w:ind w:left="220"/>
      </w:pPr>
      <w:r>
        <w:t xml:space="preserve">[   ]  </w:t>
      </w:r>
      <w:r>
        <w:t xml:space="preserve">5. Dient die Zahlung dem Ausgleich von Verlusten eines wirtschaftlichen Geschäftsbetriebs? Dann ist sie nicht begünstigt.</w:t>
      </w:r>
    </w:p>
    <w:p>
      <w:pPr>
        <w:spacing w:after="140" w:before="0"/>
      </w:pPr>
      <w:r>
        <w:t xml:space="preserve">Bleibt eine freiwillige Zahlung ohne Gegenleistung übrig, darf bescheinigt werden. Vereine der ausgeschlossenen Zweckgruppe kreuzen auf dem amtlichen Vordruck zusätzlich die Zeile an, dass es sich nicht um einen Mitgliedsbeitrag handelt, dessen Abzug nach § 10b Abs. 1 EStG ausgeschlossen ist.</w:t>
      </w:r>
    </w:p>
    <w:p>
      <w:pPr>
        <w:spacing w:after="100" w:before="200"/>
      </w:pPr>
      <w:r>
        <w:rPr>
          <w:b/>
          <w:bCs/>
        </w:rPr>
        <w:t xml:space="preserve">Teil 3 — Zuordnung typischer Zahlungen</w:t>
      </w:r>
    </w:p>
    <w:p>
      <w:pPr>
        <w:spacing w:after="140" w:before="0"/>
      </w:pPr>
      <w:r>
        <w:t xml:space="preserve">Die Spalte „Bescheinigungsfähig“ gilt für Vereine der ausgeschlossenen Zweckgruppe. Gehört Ihr Verein nicht dazu, sind zusätzlich die Zeilen 1 bis 3 und 14 bescheinigungsfähig.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Mar>
              <w:top w:type="dxa" w:w="60"/>
              <w:left w:type="dxa" w:w="100"/>
              <w:bottom w:type="dxa" w:w="60"/>
              <w:right w:type="dxa" w:w="100"/>
            </w:tcMar>
          </w:tcPr>
          <w:p>
            <w:r>
              <w:rPr>
                <w:b/>
                <w:bCs/>
                <w:sz w:val="20"/>
                <w:szCs w:val="20"/>
              </w:rPr>
              <w:t xml:space="preserve">Zahlung</w:t>
            </w:r>
          </w:p>
        </w:tc>
        <w:tc>
          <w:tcPr>
            <w:tcMar>
              <w:top w:type="dxa" w:w="60"/>
              <w:left w:type="dxa" w:w="100"/>
              <w:bottom w:type="dxa" w:w="60"/>
              <w:right w:type="dxa" w:w="100"/>
            </w:tcMar>
          </w:tcPr>
          <w:p>
            <w:r>
              <w:rPr>
                <w:b/>
                <w:bCs/>
                <w:sz w:val="20"/>
                <w:szCs w:val="20"/>
              </w:rPr>
              <w:t xml:space="preserve">Einordnung</w:t>
            </w:r>
          </w:p>
        </w:tc>
        <w:tc>
          <w:tcPr>
            <w:tcMar>
              <w:top w:type="dxa" w:w="60"/>
              <w:left w:type="dxa" w:w="100"/>
              <w:bottom w:type="dxa" w:w="60"/>
              <w:right w:type="dxa" w:w="100"/>
            </w:tcMar>
          </w:tcPr>
          <w:p>
            <w:r>
              <w:rPr>
                <w:b/>
                <w:bCs/>
                <w:sz w:val="20"/>
                <w:szCs w:val="20"/>
              </w:rPr>
              <w:t xml:space="preserve">Bescheinigungsfähig</w:t>
            </w:r>
          </w:p>
        </w:tc>
      </w:tr>
      <w:tr>
        <w:tc>
          <w:tcPr>
            <w:tcMar>
              <w:top w:type="dxa" w:w="60"/>
              <w:left w:type="dxa" w:w="100"/>
              <w:bottom w:type="dxa" w:w="60"/>
              <w:right w:type="dxa" w:w="100"/>
            </w:tcMar>
          </w:tcPr>
          <w:p>
            <w:r>
              <w:rPr>
                <w:b w:val="false"/>
                <w:bCs w:val="false"/>
                <w:sz w:val="20"/>
                <w:szCs w:val="20"/>
              </w:rPr>
              <w:t xml:space="preserve">Laufender Mitgliedsbeitrag</w:t>
            </w:r>
          </w:p>
        </w:tc>
        <w:tc>
          <w:tcPr>
            <w:tcMar>
              <w:top w:type="dxa" w:w="60"/>
              <w:left w:type="dxa" w:w="100"/>
              <w:bottom w:type="dxa" w:w="60"/>
              <w:right w:type="dxa" w:w="100"/>
            </w:tcMar>
          </w:tcPr>
          <w:p>
            <w:r>
              <w:rPr>
                <w:b w:val="false"/>
                <w:bCs w:val="false"/>
                <w:sz w:val="20"/>
                <w:szCs w:val="20"/>
              </w:rPr>
              <w:t xml:space="preserve">Geschuldet, Beitrag</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Aufnahmegebühr</w:t>
            </w:r>
          </w:p>
        </w:tc>
        <w:tc>
          <w:tcPr>
            <w:tcMar>
              <w:top w:type="dxa" w:w="60"/>
              <w:left w:type="dxa" w:w="100"/>
              <w:bottom w:type="dxa" w:w="60"/>
              <w:right w:type="dxa" w:w="100"/>
            </w:tcMar>
          </w:tcPr>
          <w:p>
            <w:r>
              <w:rPr>
                <w:b w:val="false"/>
                <w:bCs w:val="false"/>
                <w:sz w:val="20"/>
                <w:szCs w:val="20"/>
              </w:rPr>
              <w:t xml:space="preserve">Gilt als Beitrag (R 10b.1 Abs. 1 EStR)</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Pflichtumlage laut Beschluss</w:t>
            </w:r>
          </w:p>
        </w:tc>
        <w:tc>
          <w:tcPr>
            <w:tcMar>
              <w:top w:type="dxa" w:w="60"/>
              <w:left w:type="dxa" w:w="100"/>
              <w:bottom w:type="dxa" w:w="60"/>
              <w:right w:type="dxa" w:w="100"/>
            </w:tcMar>
          </w:tcPr>
          <w:p>
            <w:r>
              <w:rPr>
                <w:b w:val="false"/>
                <w:bCs w:val="false"/>
                <w:sz w:val="20"/>
                <w:szCs w:val="20"/>
              </w:rPr>
              <w:t xml:space="preserve">Gilt als Beitrag</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Umlage zum Ausgleich eines Verlusts im wirtschaftlichen Geschäftsbetrieb</w:t>
            </w:r>
          </w:p>
        </w:tc>
        <w:tc>
          <w:tcPr>
            <w:tcMar>
              <w:top w:type="dxa" w:w="60"/>
              <w:left w:type="dxa" w:w="100"/>
              <w:bottom w:type="dxa" w:w="60"/>
              <w:right w:type="dxa" w:w="100"/>
            </w:tcMar>
          </w:tcPr>
          <w:p>
            <w:r>
              <w:rPr>
                <w:b w:val="false"/>
                <w:bCs w:val="false"/>
                <w:sz w:val="20"/>
                <w:szCs w:val="20"/>
              </w:rPr>
              <w:t xml:space="preserve">Nicht begünstigt, unabhängig vom Zweck</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Freiwilliger Zuschlag, ausdrücklich als Zuwendung bezeichnet</w:t>
            </w:r>
          </w:p>
        </w:tc>
        <w:tc>
          <w:tcPr>
            <w:tcMar>
              <w:top w:type="dxa" w:w="60"/>
              <w:left w:type="dxa" w:w="100"/>
              <w:bottom w:type="dxa" w:w="60"/>
              <w:right w:type="dxa" w:w="100"/>
            </w:tcMar>
          </w:tcPr>
          <w:p>
            <w:r>
              <w:rPr>
                <w:b w:val="false"/>
                <w:bCs w:val="false"/>
                <w:sz w:val="20"/>
                <w:szCs w:val="20"/>
              </w:rPr>
              <w:t xml:space="preserve">Freiwillig, ohne Gegenleistung</w:t>
            </w:r>
          </w:p>
        </w:tc>
        <w:tc>
          <w:tcPr>
            <w:tcMar>
              <w:top w:type="dxa" w:w="60"/>
              <w:left w:type="dxa" w:w="100"/>
              <w:bottom w:type="dxa" w:w="60"/>
              <w:right w:type="dxa" w:w="100"/>
            </w:tcMar>
          </w:tcPr>
          <w:p>
            <w:r>
              <w:rPr>
                <w:b w:val="false"/>
                <w:bCs w:val="false"/>
                <w:sz w:val="20"/>
                <w:szCs w:val="20"/>
              </w:rPr>
              <w:t xml:space="preserve">Ja</w:t>
            </w:r>
          </w:p>
        </w:tc>
      </w:tr>
      <w:tr>
        <w:tc>
          <w:tcPr>
            <w:tcMar>
              <w:top w:type="dxa" w:w="60"/>
              <w:left w:type="dxa" w:w="100"/>
              <w:bottom w:type="dxa" w:w="60"/>
              <w:right w:type="dxa" w:w="100"/>
            </w:tcMar>
          </w:tcPr>
          <w:p>
            <w:r>
              <w:rPr>
                <w:b w:val="false"/>
                <w:bCs w:val="false"/>
                <w:sz w:val="20"/>
                <w:szCs w:val="20"/>
              </w:rPr>
              <w:t xml:space="preserve">Geldspende ohne Gegenleistung</w:t>
            </w:r>
          </w:p>
        </w:tc>
        <w:tc>
          <w:tcPr>
            <w:tcMar>
              <w:top w:type="dxa" w:w="60"/>
              <w:left w:type="dxa" w:w="100"/>
              <w:bottom w:type="dxa" w:w="60"/>
              <w:right w:type="dxa" w:w="100"/>
            </w:tcMar>
          </w:tcPr>
          <w:p>
            <w:r>
              <w:rPr>
                <w:b w:val="false"/>
                <w:bCs w:val="false"/>
                <w:sz w:val="20"/>
                <w:szCs w:val="20"/>
              </w:rPr>
              <w:t xml:space="preserve">Freiwillig</w:t>
            </w:r>
          </w:p>
        </w:tc>
        <w:tc>
          <w:tcPr>
            <w:tcMar>
              <w:top w:type="dxa" w:w="60"/>
              <w:left w:type="dxa" w:w="100"/>
              <w:bottom w:type="dxa" w:w="60"/>
              <w:right w:type="dxa" w:w="100"/>
            </w:tcMar>
          </w:tcPr>
          <w:p>
            <w:r>
              <w:rPr>
                <w:b w:val="false"/>
                <w:bCs w:val="false"/>
                <w:sz w:val="20"/>
                <w:szCs w:val="20"/>
              </w:rPr>
              <w:t xml:space="preserve">Ja</w:t>
            </w:r>
          </w:p>
        </w:tc>
      </w:tr>
      <w:tr>
        <w:tc>
          <w:tcPr>
            <w:tcMar>
              <w:top w:type="dxa" w:w="60"/>
              <w:left w:type="dxa" w:w="100"/>
              <w:bottom w:type="dxa" w:w="60"/>
              <w:right w:type="dxa" w:w="100"/>
            </w:tcMar>
          </w:tcPr>
          <w:p>
            <w:r>
              <w:rPr>
                <w:b w:val="false"/>
                <w:bCs w:val="false"/>
                <w:sz w:val="20"/>
                <w:szCs w:val="20"/>
              </w:rPr>
              <w:t xml:space="preserve">Sachspende (Werkzeug, Möbel, Ausrüstung)</w:t>
            </w:r>
          </w:p>
        </w:tc>
        <w:tc>
          <w:tcPr>
            <w:tcMar>
              <w:top w:type="dxa" w:w="60"/>
              <w:left w:type="dxa" w:w="100"/>
              <w:bottom w:type="dxa" w:w="60"/>
              <w:right w:type="dxa" w:w="100"/>
            </w:tcMar>
          </w:tcPr>
          <w:p>
            <w:r>
              <w:rPr>
                <w:b w:val="false"/>
                <w:bCs w:val="false"/>
                <w:sz w:val="20"/>
                <w:szCs w:val="20"/>
              </w:rPr>
              <w:t xml:space="preserve">Freiwillig, Wert dokumentieren</w:t>
            </w:r>
          </w:p>
        </w:tc>
        <w:tc>
          <w:tcPr>
            <w:tcMar>
              <w:top w:type="dxa" w:w="60"/>
              <w:left w:type="dxa" w:w="100"/>
              <w:bottom w:type="dxa" w:w="60"/>
              <w:right w:type="dxa" w:w="100"/>
            </w:tcMar>
          </w:tcPr>
          <w:p>
            <w:r>
              <w:rPr>
                <w:b w:val="false"/>
                <w:bCs w:val="false"/>
                <w:sz w:val="20"/>
                <w:szCs w:val="20"/>
              </w:rPr>
              <w:t xml:space="preserve">Ja</w:t>
            </w:r>
          </w:p>
        </w:tc>
      </w:tr>
      <w:tr>
        <w:tc>
          <w:tcPr>
            <w:tcMar>
              <w:top w:type="dxa" w:w="60"/>
              <w:left w:type="dxa" w:w="100"/>
              <w:bottom w:type="dxa" w:w="60"/>
              <w:right w:type="dxa" w:w="100"/>
            </w:tcMar>
          </w:tcPr>
          <w:p>
            <w:r>
              <w:rPr>
                <w:b w:val="false"/>
                <w:bCs w:val="false"/>
                <w:sz w:val="20"/>
                <w:szCs w:val="20"/>
              </w:rPr>
              <w:t xml:space="preserve">Startgeld oder Nenngeld beim Turnier</w:t>
            </w:r>
          </w:p>
        </w:tc>
        <w:tc>
          <w:tcPr>
            <w:tcMar>
              <w:top w:type="dxa" w:w="60"/>
              <w:left w:type="dxa" w:w="100"/>
              <w:bottom w:type="dxa" w:w="60"/>
              <w:right w:type="dxa" w:w="100"/>
            </w:tcMar>
          </w:tcPr>
          <w:p>
            <w:r>
              <w:rPr>
                <w:b w:val="false"/>
                <w:bCs w:val="false"/>
                <w:sz w:val="20"/>
                <w:szCs w:val="20"/>
              </w:rPr>
              <w:t xml:space="preserve">Gegenleistung: Teilnahme</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Kurs- oder Lehrgangsgebühr</w:t>
            </w:r>
          </w:p>
        </w:tc>
        <w:tc>
          <w:tcPr>
            <w:tcMar>
              <w:top w:type="dxa" w:w="60"/>
              <w:left w:type="dxa" w:w="100"/>
              <w:bottom w:type="dxa" w:w="60"/>
              <w:right w:type="dxa" w:w="100"/>
            </w:tcMar>
          </w:tcPr>
          <w:p>
            <w:r>
              <w:rPr>
                <w:b w:val="false"/>
                <w:bCs w:val="false"/>
                <w:sz w:val="20"/>
                <w:szCs w:val="20"/>
              </w:rPr>
              <w:t xml:space="preserve">Gegenleistung: Leistung</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Eintrittsgeld beim Vereinsfest</w:t>
            </w:r>
          </w:p>
        </w:tc>
        <w:tc>
          <w:tcPr>
            <w:tcMar>
              <w:top w:type="dxa" w:w="60"/>
              <w:left w:type="dxa" w:w="100"/>
              <w:bottom w:type="dxa" w:w="60"/>
              <w:right w:type="dxa" w:w="100"/>
            </w:tcMar>
          </w:tcPr>
          <w:p>
            <w:r>
              <w:rPr>
                <w:b w:val="false"/>
                <w:bCs w:val="false"/>
                <w:sz w:val="20"/>
                <w:szCs w:val="20"/>
              </w:rPr>
              <w:t xml:space="preserve">Gegenleistung: Zutritt</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Los oder Tombola-Einsatz</w:t>
            </w:r>
          </w:p>
        </w:tc>
        <w:tc>
          <w:tcPr>
            <w:tcMar>
              <w:top w:type="dxa" w:w="60"/>
              <w:left w:type="dxa" w:w="100"/>
              <w:bottom w:type="dxa" w:w="60"/>
              <w:right w:type="dxa" w:w="100"/>
            </w:tcMar>
          </w:tcPr>
          <w:p>
            <w:r>
              <w:rPr>
                <w:b w:val="false"/>
                <w:bCs w:val="false"/>
                <w:sz w:val="20"/>
                <w:szCs w:val="20"/>
              </w:rPr>
              <w:t xml:space="preserve">Gegenleistung: Gewinnchance</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Trikot- oder Bandenwerbung mit Firmenlogo</w:t>
            </w:r>
          </w:p>
        </w:tc>
        <w:tc>
          <w:tcPr>
            <w:tcMar>
              <w:top w:type="dxa" w:w="60"/>
              <w:left w:type="dxa" w:w="100"/>
              <w:bottom w:type="dxa" w:w="60"/>
              <w:right w:type="dxa" w:w="100"/>
            </w:tcMar>
          </w:tcPr>
          <w:p>
            <w:r>
              <w:rPr>
                <w:b w:val="false"/>
                <w:bCs w:val="false"/>
                <w:sz w:val="20"/>
                <w:szCs w:val="20"/>
              </w:rPr>
              <w:t xml:space="preserve">Gegenleistung: Werbewirkung, Sponsoring</w:t>
            </w:r>
          </w:p>
        </w:tc>
        <w:tc>
          <w:tcPr>
            <w:tcMar>
              <w:top w:type="dxa" w:w="60"/>
              <w:left w:type="dxa" w:w="100"/>
              <w:bottom w:type="dxa" w:w="60"/>
              <w:right w:type="dxa" w:w="100"/>
            </w:tcMar>
          </w:tcPr>
          <w:p>
            <w:r>
              <w:rPr>
                <w:b w:val="false"/>
                <w:bCs w:val="false"/>
                <w:sz w:val="20"/>
                <w:szCs w:val="20"/>
              </w:rPr>
              <w:t xml:space="preserve">Nein</w:t>
            </w:r>
          </w:p>
        </w:tc>
      </w:tr>
      <w:tr>
        <w:tc>
          <w:tcPr>
            <w:tcMar>
              <w:top w:type="dxa" w:w="60"/>
              <w:left w:type="dxa" w:w="100"/>
              <w:bottom w:type="dxa" w:w="60"/>
              <w:right w:type="dxa" w:w="100"/>
            </w:tcMar>
          </w:tcPr>
          <w:p>
            <w:r>
              <w:rPr>
                <w:b w:val="false"/>
                <w:bCs w:val="false"/>
                <w:sz w:val="20"/>
                <w:szCs w:val="20"/>
              </w:rPr>
              <w:t xml:space="preserve">Verzicht auf eine zugesagte Aufwandserstattung</w:t>
            </w:r>
          </w:p>
        </w:tc>
        <w:tc>
          <w:tcPr>
            <w:tcMar>
              <w:top w:type="dxa" w:w="60"/>
              <w:left w:type="dxa" w:w="100"/>
              <w:bottom w:type="dxa" w:w="60"/>
              <w:right w:type="dxa" w:w="100"/>
            </w:tcMar>
          </w:tcPr>
          <w:p>
            <w:r>
              <w:rPr>
                <w:b w:val="false"/>
                <w:bCs w:val="false"/>
                <w:sz w:val="20"/>
                <w:szCs w:val="20"/>
              </w:rPr>
              <w:t xml:space="preserve">Aufwandsspende, nur unter Bedingungen</w:t>
            </w:r>
          </w:p>
        </w:tc>
        <w:tc>
          <w:tcPr>
            <w:tcMar>
              <w:top w:type="dxa" w:w="60"/>
              <w:left w:type="dxa" w:w="100"/>
              <w:bottom w:type="dxa" w:w="60"/>
              <w:right w:type="dxa" w:w="100"/>
            </w:tcMar>
          </w:tcPr>
          <w:p>
            <w:r>
              <w:rPr>
                <w:b w:val="false"/>
                <w:bCs w:val="false"/>
                <w:sz w:val="20"/>
                <w:szCs w:val="20"/>
              </w:rPr>
              <w:t xml:space="preserve">Ja, siehe Hinweis unten</w:t>
            </w:r>
          </w:p>
        </w:tc>
      </w:tr>
      <w:tr>
        <w:tc>
          <w:tcPr>
            <w:tcMar>
              <w:top w:type="dxa" w:w="60"/>
              <w:left w:type="dxa" w:w="100"/>
              <w:bottom w:type="dxa" w:w="60"/>
              <w:right w:type="dxa" w:w="100"/>
            </w:tcMar>
          </w:tcPr>
          <w:p>
            <w:r>
              <w:rPr>
                <w:b w:val="false"/>
                <w:bCs w:val="false"/>
                <w:sz w:val="20"/>
                <w:szCs w:val="20"/>
              </w:rPr>
              <w:t xml:space="preserve">Beitrag eines Fördermitglieds ohne Nutzungsrechte</w:t>
            </w:r>
          </w:p>
        </w:tc>
        <w:tc>
          <w:tcPr>
            <w:tcMar>
              <w:top w:type="dxa" w:w="60"/>
              <w:left w:type="dxa" w:w="100"/>
              <w:bottom w:type="dxa" w:w="60"/>
              <w:right w:type="dxa" w:w="100"/>
            </w:tcMar>
          </w:tcPr>
          <w:p>
            <w:r>
              <w:rPr>
                <w:b w:val="false"/>
                <w:bCs w:val="false"/>
                <w:sz w:val="20"/>
                <w:szCs w:val="20"/>
              </w:rPr>
              <w:t xml:space="preserve">Bleibt ein Mitgliedsbeitrag</w:t>
            </w:r>
          </w:p>
        </w:tc>
        <w:tc>
          <w:tcPr>
            <w:tcMar>
              <w:top w:type="dxa" w:w="60"/>
              <w:left w:type="dxa" w:w="100"/>
              <w:bottom w:type="dxa" w:w="60"/>
              <w:right w:type="dxa" w:w="100"/>
            </w:tcMar>
          </w:tcPr>
          <w:p>
            <w:r>
              <w:rPr>
                <w:b w:val="false"/>
                <w:bCs w:val="false"/>
                <w:sz w:val="20"/>
                <w:szCs w:val="20"/>
              </w:rPr>
              <w:t xml:space="preserve">Nein</w:t>
            </w:r>
          </w:p>
        </w:tc>
      </w:tr>
    </w:tbl>
    <w:p>
      <w:pPr>
        <w:spacing w:after="120"/>
      </w:pPr>
    </w:p>
    <w:p>
      <w:pPr>
        <w:spacing w:after="140" w:before="0"/>
      </w:pPr>
      <w:r>
        <w:t xml:space="preserve">Zur Aufwandsspende: Sie ist nur dann abziehbar, wenn der Erstattungsanspruch vorher wirksam eingeräumt war — durch Satzung, Vertrag oder Vorstandsbeschluss —, der Verein wirtschaftlich zur Erstattung in der Lage ist und der Verzicht schriftlich sowie zeitnah erklärt wird. Der Anspruch darf nicht von vornherein unter der Bedingung des Verzichts stehen.</w:t>
      </w:r>
    </w:p>
    <w:p>
      <w:pPr>
        <w:spacing w:after="100" w:before="200"/>
      </w:pPr>
      <w:r>
        <w:rPr>
          <w:b/>
          <w:bCs/>
        </w:rPr>
        <w:t xml:space="preserve">Teil 4 — Muster-Antworten an das Mitglied</w:t>
      </w:r>
    </w:p>
    <w:p>
      <w:pPr>
        <w:spacing w:after="140" w:before="0"/>
      </w:pPr>
      <w:r>
        <w:t xml:space="preserve">Variante 1: Das Mitglied bittet um eine Bescheinigung über den Mitgliedsbeitrag, der Verein gehört zur ausgeschlossenen Zweckgruppe.</w:t>
      </w:r>
    </w:p>
    <w:p>
      <w:pPr>
        <w:spacing w:after="120" w:before="80"/>
        <w:ind w:left="400"/>
      </w:pPr>
      <w:r>
        <w:t xml:space="preserve">Sehr geehrte Frau Mustermann,</w:t>
      </w:r>
    </w:p>
    <w:p>
      <w:pPr>
        <w:spacing w:after="120" w:before="80"/>
        <w:ind w:left="400"/>
      </w:pPr>
      <w:r>
        <w:t xml:space="preserve">vielen Dank für Ihre Anfrage. Über Ihren Mitgliedsbeitrag können wir Ihnen leider keine Zuwendungsbestätigung ausstellen. Der Gesetzgeber hat den Spendenabzug für Mitgliedsbeiträge an Vereine mit unserem Satzungszweck ausgeschlossen (§ 10b Abs. 1 Satz 8 des Einkommensteuergesetzes). Das gilt unabhängig von der Höhe des Beitrags und auch für Aufnahmegebühren und Umlagen.</w:t>
      </w:r>
    </w:p>
    <w:p>
      <w:pPr>
        <w:spacing w:after="120" w:before="80"/>
        <w:ind w:left="400"/>
      </w:pPr>
      <w:r>
        <w:t xml:space="preserve">Für freiwillige Zuwendungen, die über den Beitrag hinausgehen, stellen wir Ihnen selbstverständlich gerne eine Bestätigung aus. Bitte weisen Sie einen solchen Betrag getrennt an oder geben Sie uns kurz Bescheid, damit wir ihn richtig zuordnen können.</w:t>
      </w:r>
    </w:p>
    <w:p>
      <w:pPr>
        <w:spacing w:after="120" w:before="80"/>
        <w:ind w:left="400"/>
      </w:pPr>
      <w:r>
        <w:t xml:space="preserve">Mit freundlichen Grüßen</w:t>
      </w:r>
    </w:p>
    <w:p>
      <w:pPr>
        <w:spacing w:after="140" w:before="0"/>
      </w:pPr>
      <w:r>
        <w:t xml:space="preserve">Variante 2: Das Mitglied hat Beitrag und Zuwendung in einem Betrag überwiesen.</w:t>
      </w:r>
    </w:p>
    <w:p>
      <w:pPr>
        <w:spacing w:after="120" w:before="80"/>
        <w:ind w:left="400"/>
      </w:pPr>
      <w:r>
        <w:t xml:space="preserve">Sehr geehrter Herr Mustermann,</w:t>
      </w:r>
    </w:p>
    <w:p>
      <w:pPr>
        <w:spacing w:after="120" w:before="80"/>
        <w:ind w:left="400"/>
      </w:pPr>
      <w:r>
        <w:t xml:space="preserve">vielen Dank für Ihre Überweisung vom [Datum] über [Gesamtbetrag] Euro. Wir haben den Betrag wie folgt zugeordnet: [Betrag] Euro entfallen auf Ihren Mitgliedsbeitrag für das Jahr [Jahr], die verbleibenden [Betrag] Euro auf Ihre freiwillige Zuwendung.</w:t>
      </w:r>
    </w:p>
    <w:p>
      <w:pPr>
        <w:spacing w:after="120" w:before="80"/>
        <w:ind w:left="400"/>
      </w:pPr>
      <w:r>
        <w:t xml:space="preserve">Über den Zuwendungsanteil erhalten Sie anbei die Zuwendungsbestätigung. Der Beitragsanteil kann nicht bescheinigt werden, da der Spendenabzug für Mitgliedsbeiträge an Vereine mit unserem Satzungszweck ausgeschlossen ist (§ 10b Abs. 1 Satz 8 des Einkommensteuergesetzes).</w:t>
      </w:r>
    </w:p>
    <w:p>
      <w:pPr>
        <w:spacing w:after="120" w:before="80"/>
        <w:ind w:left="400"/>
      </w:pPr>
      <w:r>
        <w:t xml:space="preserve">Sollte die Aufteilung nicht Ihrer Absicht entsprechen, melden Sie sich bitte kurz bei uns.</w:t>
      </w:r>
    </w:p>
    <w:p>
      <w:pPr>
        <w:spacing w:after="120" w:before="80"/>
        <w:ind w:left="400"/>
      </w:pPr>
      <w:r>
        <w:t xml:space="preserve">Mit freundlichen Grüßen</w:t>
      </w:r>
    </w:p>
    <w:p>
      <w:pPr>
        <w:spacing w:after="140" w:before="0"/>
      </w:pPr>
      <w:r>
        <w:rPr>
          <w:b/>
          <w:bCs/>
          <w:i/>
          <w:iCs/>
          <w:color w:val="595959"/>
          <w:sz w:val="18"/>
          <w:szCs w:val="18"/>
        </w:rPr>
        <w:t xml:space="preserve">Hinweis zur Verwendung</w:t>
      </w:r>
      <w:r>
        <w:rPr>
          <w:i/>
          <w:iCs/>
          <w:color w:val="595959"/>
          <w:sz w:val="18"/>
          <w:szCs w:val="18"/>
        </w:rPr>
        <w:t xml:space="preserve"> — Diese Arbeitshilfe ersetzt keine steuerliche Beratung. Die Einordnung des Vereinszwecks ergibt sich aus dem Freistellungsbescheid; bei Vereinen mit Doppelcharakter, etwa im kulturellen Bereich, sollte sie mit dem Finanzamt abgestimmt werden. Rechtsstand: August 2026.</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Beitrag oder Spende? — Entscheidungshilfe für den Vorstand</dc:title>
  <dc:creator>Bundaris</dc:creator>
  <dc:description>Muster-Vorlage aus dem Bundaris-Ratgeber. Formulierungshilfe, keine Rechtsberatung.</dc:description>
  <cp:lastModifiedBy>Un-named</cp:lastModifiedBy>
  <cp:revision>1</cp:revision>
  <dcterms:created xsi:type="dcterms:W3CDTF">2026-08-24T21:06:04.148Z</dcterms:created>
  <dcterms:modified xsi:type="dcterms:W3CDTF">2026-08-24T21:06:04.148Z</dcterms:modified>
</cp:coreProperties>
</file>

<file path=docProps/custom.xml><?xml version="1.0" encoding="utf-8"?>
<Properties xmlns="http://schemas.openxmlformats.org/officeDocument/2006/custom-properties" xmlns:vt="http://schemas.openxmlformats.org/officeDocument/2006/docPropsVTypes"/>
</file>